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3D" w:rsidRDefault="000C6926">
      <w:pPr>
        <w:spacing w:after="120"/>
        <w:ind w:firstLine="709"/>
        <w:jc w:val="right"/>
      </w:pPr>
      <w:r>
        <w:rPr>
          <w:sz w:val="24"/>
          <w:szCs w:val="24"/>
          <w:lang w:val="es-ES_tradnl"/>
        </w:rPr>
        <w:t>4 de junio de 2019</w:t>
      </w:r>
    </w:p>
    <w:p w:rsidR="009C2A3D" w:rsidRDefault="009C2A3D">
      <w:pPr>
        <w:spacing w:after="120"/>
        <w:jc w:val="both"/>
        <w:rPr>
          <w:b/>
          <w:sz w:val="28"/>
          <w:szCs w:val="28"/>
          <w:u w:val="single"/>
          <w:lang w:val="es-ES_tradnl"/>
        </w:rPr>
      </w:pPr>
    </w:p>
    <w:p w:rsidR="009C2A3D" w:rsidRDefault="000C6926">
      <w:pPr>
        <w:jc w:val="both"/>
        <w:rPr>
          <w:b/>
          <w:bCs/>
          <w:sz w:val="37"/>
          <w:szCs w:val="37"/>
        </w:rPr>
      </w:pPr>
      <w:r>
        <w:rPr>
          <w:b/>
          <w:bCs/>
          <w:color w:val="212121"/>
          <w:sz w:val="37"/>
          <w:szCs w:val="37"/>
        </w:rPr>
        <w:t>La CHS muestra la importancia de la reutilización a una delegación finlandesa de la Unión E</w:t>
      </w:r>
      <w:r>
        <w:rPr>
          <w:b/>
          <w:bCs/>
          <w:color w:val="212121"/>
          <w:spacing w:val="-8"/>
          <w:sz w:val="37"/>
          <w:szCs w:val="37"/>
        </w:rPr>
        <w:t>uropea</w:t>
      </w:r>
    </w:p>
    <w:p w:rsidR="009C2A3D" w:rsidRDefault="009C2A3D">
      <w:pPr>
        <w:jc w:val="both"/>
        <w:rPr>
          <w:b/>
          <w:bCs/>
          <w:sz w:val="28"/>
          <w:szCs w:val="28"/>
        </w:rPr>
      </w:pPr>
    </w:p>
    <w:p w:rsidR="009C2A3D" w:rsidRDefault="000C6926">
      <w:pPr>
        <w:jc w:val="both"/>
      </w:pPr>
      <w:r>
        <w:rPr>
          <w:b/>
          <w:sz w:val="28"/>
          <w:szCs w:val="28"/>
        </w:rPr>
        <w:t>El presidente del organismo de cuenca, Mario Urrea, ha acompañado a la delegación finesa y a los representantes del Ministerio para la Transición Ecológica, que han visitado diversas EDAR gestionadas por Esamur y algunas comunidades de regantes</w:t>
      </w:r>
    </w:p>
    <w:p w:rsidR="009C2A3D" w:rsidRDefault="009C2A3D">
      <w:pPr>
        <w:jc w:val="both"/>
        <w:rPr>
          <w:b/>
          <w:sz w:val="28"/>
          <w:szCs w:val="28"/>
        </w:rPr>
      </w:pPr>
    </w:p>
    <w:p w:rsidR="009C2A3D" w:rsidRDefault="000C6926">
      <w:pPr>
        <w:jc w:val="both"/>
      </w:pPr>
      <w:r>
        <w:rPr>
          <w:color w:val="000000"/>
          <w:sz w:val="24"/>
          <w:szCs w:val="24"/>
        </w:rPr>
        <w:t>Una delegación de trabajadores finlandeses de la Unión Europea, acompañados por representantes del Ministerio para la Transición Ecológica (M</w:t>
      </w:r>
      <w:r w:rsidR="00C32575">
        <w:rPr>
          <w:color w:val="000000"/>
          <w:sz w:val="24"/>
          <w:szCs w:val="24"/>
        </w:rPr>
        <w:t>ITECO</w:t>
      </w:r>
      <w:r>
        <w:rPr>
          <w:color w:val="000000"/>
          <w:sz w:val="24"/>
          <w:szCs w:val="24"/>
        </w:rPr>
        <w:t>) han conocido cómo se reutilizan las aguas residuales en la cuenca del Segura, máximo exponente nacional de la reutilización realizada en la agricultura. El</w:t>
      </w:r>
      <w:r w:rsidR="00C32575">
        <w:rPr>
          <w:color w:val="000000"/>
          <w:sz w:val="24"/>
          <w:szCs w:val="24"/>
        </w:rPr>
        <w:t xml:space="preserve"> P</w:t>
      </w:r>
      <w:r>
        <w:rPr>
          <w:color w:val="000000"/>
          <w:sz w:val="24"/>
          <w:szCs w:val="24"/>
        </w:rPr>
        <w:t>residente de la Confederación Hidrográfica del Segura (CHS), Mario Urrea, ha acompañado a la delegación junto</w:t>
      </w:r>
      <w:r w:rsidR="00C32575">
        <w:rPr>
          <w:color w:val="000000"/>
          <w:sz w:val="24"/>
          <w:szCs w:val="24"/>
        </w:rPr>
        <w:t xml:space="preserve"> al </w:t>
      </w:r>
      <w:r w:rsidR="00AF37FC">
        <w:rPr>
          <w:color w:val="000000"/>
          <w:sz w:val="24"/>
          <w:szCs w:val="24"/>
        </w:rPr>
        <w:t xml:space="preserve">Jefe de la Oficina de Planificación </w:t>
      </w:r>
      <w:r w:rsidR="00200C50">
        <w:rPr>
          <w:color w:val="000000"/>
          <w:sz w:val="24"/>
          <w:szCs w:val="24"/>
        </w:rPr>
        <w:t>Hidrológica, Jesús García Martínez</w:t>
      </w:r>
      <w:r w:rsidR="00C32575">
        <w:rPr>
          <w:color w:val="000000"/>
          <w:sz w:val="24"/>
          <w:szCs w:val="24"/>
        </w:rPr>
        <w:t>,</w:t>
      </w:r>
      <w:r w:rsidR="00200C50">
        <w:rPr>
          <w:color w:val="000000"/>
          <w:sz w:val="24"/>
          <w:szCs w:val="24"/>
        </w:rPr>
        <w:t xml:space="preserve"> </w:t>
      </w:r>
      <w:r w:rsidR="00AF37FC">
        <w:rPr>
          <w:color w:val="000000"/>
          <w:sz w:val="24"/>
          <w:szCs w:val="24"/>
        </w:rPr>
        <w:t xml:space="preserve"> </w:t>
      </w:r>
      <w:r w:rsidR="00C32575">
        <w:rPr>
          <w:color w:val="000000"/>
          <w:sz w:val="24"/>
          <w:szCs w:val="24"/>
        </w:rPr>
        <w:t>e</w:t>
      </w:r>
      <w:r>
        <w:rPr>
          <w:color w:val="000000"/>
          <w:sz w:val="24"/>
          <w:szCs w:val="24"/>
        </w:rPr>
        <w:t xml:space="preserve">l </w:t>
      </w:r>
      <w:r w:rsidR="00AF37FC">
        <w:rPr>
          <w:color w:val="000000"/>
          <w:sz w:val="24"/>
          <w:szCs w:val="24"/>
        </w:rPr>
        <w:t>C</w:t>
      </w:r>
      <w:r>
        <w:rPr>
          <w:color w:val="000000"/>
          <w:sz w:val="24"/>
          <w:szCs w:val="24"/>
        </w:rPr>
        <w:t xml:space="preserve">onsejero de Agricultura y Agua, Miguel Ángel del Amor; y el </w:t>
      </w:r>
      <w:r w:rsidR="00C32575">
        <w:rPr>
          <w:color w:val="000000"/>
          <w:sz w:val="24"/>
          <w:szCs w:val="24"/>
        </w:rPr>
        <w:t>D</w:t>
      </w:r>
      <w:r>
        <w:rPr>
          <w:color w:val="000000"/>
          <w:sz w:val="24"/>
          <w:szCs w:val="24"/>
        </w:rPr>
        <w:t xml:space="preserve">irector </w:t>
      </w:r>
      <w:r w:rsidR="00C32575">
        <w:rPr>
          <w:color w:val="000000"/>
          <w:sz w:val="24"/>
          <w:szCs w:val="24"/>
        </w:rPr>
        <w:t>G</w:t>
      </w:r>
      <w:r>
        <w:rPr>
          <w:color w:val="000000"/>
          <w:sz w:val="24"/>
          <w:szCs w:val="24"/>
        </w:rPr>
        <w:t>eneral del Agua, Sebastián Delgado.</w:t>
      </w:r>
    </w:p>
    <w:p w:rsidR="009C2A3D" w:rsidRDefault="009C2A3D">
      <w:pPr>
        <w:jc w:val="both"/>
        <w:rPr>
          <w:color w:val="000000"/>
          <w:sz w:val="24"/>
          <w:szCs w:val="24"/>
        </w:rPr>
      </w:pPr>
    </w:p>
    <w:p w:rsidR="009C2A3D" w:rsidRDefault="000C6926">
      <w:pPr>
        <w:jc w:val="both"/>
        <w:rPr>
          <w:color w:val="000000"/>
          <w:sz w:val="24"/>
          <w:szCs w:val="24"/>
        </w:rPr>
      </w:pPr>
      <w:r>
        <w:rPr>
          <w:color w:val="000000"/>
          <w:sz w:val="24"/>
          <w:szCs w:val="24"/>
        </w:rPr>
        <w:tab/>
        <w:t>Esta delegación permanente finlandesa en la UE está interviniendo directamente en el nuevo reglamento de reutilización de las aguas depuradas que se está redactando por la Comisión Europea. La visita incluye la constatación de los procesos de tratamiento realizados en las Estaciones Depuradoras de aguas Residuales de San Pedro del Pinatar y Los Alcázares, para posteriormente visitar una planta piloto donde evaluar la minoración de los riesgos que se producen al aplicar los exigentes controles en la calidad del agua utilizada, que en la mayoría de los casos se mezcla con otro tipo de aguas tales como superficiales, subterráneas y desaladas.</w:t>
      </w:r>
    </w:p>
    <w:p w:rsidR="009C2A3D" w:rsidRDefault="009C2A3D">
      <w:pPr>
        <w:pStyle w:val="Textoindependiente"/>
        <w:rPr>
          <w:color w:val="000000"/>
          <w:szCs w:val="24"/>
        </w:rPr>
      </w:pPr>
    </w:p>
    <w:p w:rsidR="009C2A3D" w:rsidRDefault="000C6926">
      <w:pPr>
        <w:pStyle w:val="Textoindependiente"/>
        <w:jc w:val="both"/>
        <w:rPr>
          <w:color w:val="000000"/>
          <w:szCs w:val="24"/>
        </w:rPr>
      </w:pPr>
      <w:r>
        <w:rPr>
          <w:color w:val="000000"/>
          <w:szCs w:val="24"/>
        </w:rPr>
        <w:tab/>
        <w:t>Los miembros de la delegación han recibido una exhaustiva información del procedimiento administrativo que realiza la Confederación Hidrográfica del Segura en el trámite de otorgamiento de la concesión de las aguas para su uso en la agricultura, en particular los controles acerca de la calidad de la misma a fin de garantizar la total seguridad sanitaria de la población receptora de los productos hortícolas.</w:t>
      </w:r>
    </w:p>
    <w:p w:rsidR="009C2A3D" w:rsidRDefault="009C2A3D">
      <w:pPr>
        <w:pStyle w:val="Textoindependiente"/>
      </w:pPr>
    </w:p>
    <w:p w:rsidR="009C2A3D" w:rsidRDefault="000C6926">
      <w:pPr>
        <w:pStyle w:val="Textoindependiente"/>
        <w:jc w:val="both"/>
        <w:rPr>
          <w:color w:val="000000"/>
          <w:szCs w:val="24"/>
        </w:rPr>
      </w:pPr>
      <w:r>
        <w:rPr>
          <w:color w:val="000000"/>
          <w:szCs w:val="24"/>
        </w:rPr>
        <w:tab/>
        <w:t>Por último, la delegación ha visitado la Comunidad de Regantes del campo de Cartagena, donde comprobaran ‘in situ’ cómo controlan de manera altamente tecnificada la distribución del agua estos usuarios. La delegación también ha analizado los posibles impactos que en la actividad de los regantes pudiera suponer la propuesta redactada por la Comisión.</w:t>
      </w:r>
    </w:p>
    <w:p w:rsidR="009C2A3D" w:rsidRDefault="009C2A3D">
      <w:pPr>
        <w:jc w:val="both"/>
      </w:pPr>
    </w:p>
    <w:p w:rsidR="009C2A3D" w:rsidRDefault="000C6926">
      <w:pPr>
        <w:jc w:val="both"/>
      </w:pPr>
      <w:r>
        <w:rPr>
          <w:color w:val="000000"/>
          <w:sz w:val="24"/>
          <w:szCs w:val="24"/>
        </w:rPr>
        <w:tab/>
      </w:r>
    </w:p>
    <w:sectPr w:rsidR="009C2A3D">
      <w:headerReference w:type="default" r:id="rId7"/>
      <w:footerReference w:type="default" r:id="rId8"/>
      <w:pgSz w:w="11906" w:h="16838"/>
      <w:pgMar w:top="2268" w:right="1701" w:bottom="1559" w:left="1701" w:header="567"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9B" w:rsidRDefault="0021649B">
      <w:r>
        <w:separator/>
      </w:r>
    </w:p>
  </w:endnote>
  <w:endnote w:type="continuationSeparator" w:id="0">
    <w:p w:rsidR="0021649B" w:rsidRDefault="0021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5" w:type="dxa"/>
      <w:tblLook w:val="01E0" w:firstRow="1" w:lastRow="1" w:firstColumn="1" w:lastColumn="1" w:noHBand="0" w:noVBand="0"/>
    </w:tblPr>
    <w:tblGrid>
      <w:gridCol w:w="4322"/>
      <w:gridCol w:w="4323"/>
    </w:tblGrid>
    <w:tr w:rsidR="009C2A3D">
      <w:tc>
        <w:tcPr>
          <w:tcW w:w="4322" w:type="dxa"/>
          <w:shd w:val="clear" w:color="auto" w:fill="auto"/>
          <w:vAlign w:val="bottom"/>
        </w:tcPr>
        <w:p w:rsidR="009C2A3D" w:rsidRDefault="000C6926">
          <w:pPr>
            <w:pStyle w:val="Piedepgina1"/>
            <w:rPr>
              <w:rFonts w:ascii="Arial" w:hAnsi="Arial"/>
              <w:sz w:val="14"/>
            </w:rPr>
          </w:pPr>
          <w:r>
            <w:rPr>
              <w:rFonts w:ascii="Arial" w:hAnsi="Arial"/>
              <w:sz w:val="14"/>
            </w:rPr>
            <w:t>prensa@chsegura.es</w:t>
          </w:r>
        </w:p>
        <w:p w:rsidR="009C2A3D" w:rsidRDefault="0021649B">
          <w:pPr>
            <w:pStyle w:val="Piedepgina1"/>
          </w:pPr>
          <w:hyperlink r:id="rId1">
            <w:r w:rsidR="000C6926">
              <w:rPr>
                <w:rStyle w:val="EnlacedeInternet"/>
                <w:rFonts w:ascii="Arial" w:hAnsi="Arial"/>
                <w:sz w:val="14"/>
              </w:rPr>
              <w:t>www.chsegura.es</w:t>
            </w:r>
          </w:hyperlink>
        </w:p>
        <w:p w:rsidR="009C2A3D" w:rsidRDefault="009C2A3D">
          <w:pPr>
            <w:pStyle w:val="Piedepgina1"/>
          </w:pPr>
        </w:p>
        <w:p w:rsidR="009C2A3D" w:rsidRDefault="009C2A3D">
          <w:pPr>
            <w:pStyle w:val="Piedepgina1"/>
          </w:pPr>
        </w:p>
      </w:tc>
      <w:tc>
        <w:tcPr>
          <w:tcW w:w="4322" w:type="dxa"/>
          <w:shd w:val="clear" w:color="auto" w:fill="auto"/>
        </w:tcPr>
        <w:p w:rsidR="009C2A3D" w:rsidRDefault="000C6926">
          <w:pPr>
            <w:pStyle w:val="Piedepgina1"/>
            <w:jc w:val="right"/>
            <w:rPr>
              <w:rFonts w:ascii="Arial" w:hAnsi="Arial"/>
              <w:sz w:val="14"/>
            </w:rPr>
          </w:pPr>
          <w:r>
            <w:rPr>
              <w:rFonts w:ascii="Arial" w:hAnsi="Arial"/>
              <w:sz w:val="14"/>
            </w:rPr>
            <w:t>PLAZA DE FONTES, 1</w:t>
          </w:r>
        </w:p>
        <w:p w:rsidR="009C2A3D" w:rsidRDefault="000C6926">
          <w:pPr>
            <w:pStyle w:val="Piedepgina1"/>
            <w:jc w:val="right"/>
            <w:rPr>
              <w:rFonts w:ascii="Arial" w:hAnsi="Arial"/>
              <w:sz w:val="14"/>
            </w:rPr>
          </w:pPr>
          <w:r>
            <w:rPr>
              <w:rFonts w:ascii="Arial" w:hAnsi="Arial"/>
              <w:sz w:val="14"/>
            </w:rPr>
            <w:t>30001 MURCIA</w:t>
          </w:r>
        </w:p>
        <w:p w:rsidR="009C2A3D" w:rsidRDefault="000C6926">
          <w:pPr>
            <w:pStyle w:val="Piedepgina1"/>
            <w:jc w:val="right"/>
            <w:rPr>
              <w:rFonts w:ascii="Arial" w:hAnsi="Arial"/>
              <w:sz w:val="14"/>
            </w:rPr>
          </w:pPr>
          <w:r>
            <w:rPr>
              <w:rFonts w:ascii="Arial" w:hAnsi="Arial"/>
              <w:sz w:val="14"/>
            </w:rPr>
            <w:t>TEL.: 968 358890</w:t>
          </w:r>
        </w:p>
        <w:p w:rsidR="009C2A3D" w:rsidRDefault="000C6926">
          <w:pPr>
            <w:pStyle w:val="Piedepgina1"/>
            <w:jc w:val="right"/>
            <w:rPr>
              <w:rFonts w:ascii="Arial" w:hAnsi="Arial"/>
              <w:sz w:val="14"/>
            </w:rPr>
          </w:pPr>
          <w:r>
            <w:rPr>
              <w:rFonts w:ascii="Arial" w:hAnsi="Arial"/>
              <w:sz w:val="14"/>
            </w:rPr>
            <w:t>FAX.: 968 211 845</w:t>
          </w:r>
        </w:p>
        <w:p w:rsidR="009C2A3D" w:rsidRDefault="009C2A3D">
          <w:pPr>
            <w:pStyle w:val="Piedepgina1"/>
            <w:jc w:val="right"/>
            <w:rPr>
              <w:rFonts w:ascii="Arial" w:hAnsi="Arial"/>
              <w:sz w:val="14"/>
            </w:rPr>
          </w:pPr>
        </w:p>
        <w:p w:rsidR="009C2A3D" w:rsidRDefault="009C2A3D">
          <w:pPr>
            <w:pStyle w:val="Piedepgina1"/>
            <w:jc w:val="right"/>
            <w:rPr>
              <w:rFonts w:ascii="Arial" w:hAnsi="Arial"/>
              <w:sz w:val="14"/>
            </w:rPr>
          </w:pPr>
        </w:p>
      </w:tc>
    </w:tr>
  </w:tbl>
  <w:p w:rsidR="009C2A3D" w:rsidRDefault="009C2A3D">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9B" w:rsidRDefault="0021649B">
      <w:r>
        <w:separator/>
      </w:r>
    </w:p>
  </w:footnote>
  <w:footnote w:type="continuationSeparator" w:id="0">
    <w:p w:rsidR="0021649B" w:rsidRDefault="0021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3D" w:rsidRDefault="000C6926">
    <w:pPr>
      <w:pStyle w:val="Encabezado1"/>
    </w:pPr>
    <w:r>
      <w:rPr>
        <w:noProof/>
      </w:rPr>
      <w:drawing>
        <wp:inline distT="0" distB="0" distL="0" distR="0">
          <wp:extent cx="5400040" cy="852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5400040" cy="852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3D"/>
    <w:rsid w:val="000C6926"/>
    <w:rsid w:val="00200C50"/>
    <w:rsid w:val="0021649B"/>
    <w:rsid w:val="007E1536"/>
    <w:rsid w:val="009C2A3D"/>
    <w:rsid w:val="00AF37FC"/>
    <w:rsid w:val="00C32575"/>
    <w:rsid w:val="00C614F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color w:val="000000"/>
      <w:sz w:val="24"/>
      <w:szCs w:val="2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Muydestacado">
    <w:name w:val="Muy destacado"/>
    <w:qFormat/>
    <w:rPr>
      <w:b/>
      <w:bCs/>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ndice">
    <w:name w:val="Índice"/>
    <w:basedOn w:val="Normal"/>
    <w:qFormat/>
    <w:rsid w:val="00243C1D"/>
    <w:pPr>
      <w:suppressLineNumbers/>
    </w:pPr>
    <w:rPr>
      <w:rFonts w:cs="Arial"/>
    </w:rPr>
  </w:style>
  <w:style w:type="paragraph" w:customStyle="1" w:styleId="Encabezado1">
    <w:name w:val="Encabezado1"/>
    <w:basedOn w:val="Normal"/>
    <w:rsid w:val="000A4F15"/>
    <w:pPr>
      <w:tabs>
        <w:tab w:val="center" w:pos="4252"/>
        <w:tab w:val="right" w:pos="8504"/>
      </w:tabs>
    </w:pPr>
  </w:style>
  <w:style w:type="paragraph" w:customStyle="1" w:styleId="Piedepgina1">
    <w:name w:val="Pie de página1"/>
    <w:basedOn w:val="Normal"/>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Epgrafe">
    <w:name w:val="caption"/>
    <w:basedOn w:val="Normal"/>
    <w:next w:val="Normal"/>
    <w:qFormat/>
    <w:rsid w:val="000A4F15"/>
    <w:pPr>
      <w:spacing w:line="340" w:lineRule="exact"/>
      <w:jc w:val="center"/>
    </w:pPr>
    <w:rPr>
      <w:b/>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paragraph" w:customStyle="1" w:styleId="Textopreformateado">
    <w:name w:val="Texto preformateado"/>
    <w:basedOn w:val="Normal"/>
    <w:qFormat/>
    <w:rPr>
      <w:rFonts w:ascii="Liberation Mono" w:eastAsia="Liberation Mono" w:hAnsi="Liberation Mono" w:cs="Liberation Mono"/>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color w:val="000000"/>
      <w:sz w:val="24"/>
      <w:szCs w:val="2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Muydestacado">
    <w:name w:val="Muy destacado"/>
    <w:qFormat/>
    <w:rPr>
      <w:b/>
      <w:bCs/>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ndice">
    <w:name w:val="Índice"/>
    <w:basedOn w:val="Normal"/>
    <w:qFormat/>
    <w:rsid w:val="00243C1D"/>
    <w:pPr>
      <w:suppressLineNumbers/>
    </w:pPr>
    <w:rPr>
      <w:rFonts w:cs="Arial"/>
    </w:rPr>
  </w:style>
  <w:style w:type="paragraph" w:customStyle="1" w:styleId="Encabezado1">
    <w:name w:val="Encabezado1"/>
    <w:basedOn w:val="Normal"/>
    <w:rsid w:val="000A4F15"/>
    <w:pPr>
      <w:tabs>
        <w:tab w:val="center" w:pos="4252"/>
        <w:tab w:val="right" w:pos="8504"/>
      </w:tabs>
    </w:pPr>
  </w:style>
  <w:style w:type="paragraph" w:customStyle="1" w:styleId="Piedepgina1">
    <w:name w:val="Pie de página1"/>
    <w:basedOn w:val="Normal"/>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Epgrafe">
    <w:name w:val="caption"/>
    <w:basedOn w:val="Normal"/>
    <w:next w:val="Normal"/>
    <w:qFormat/>
    <w:rsid w:val="000A4F15"/>
    <w:pPr>
      <w:spacing w:line="340" w:lineRule="exact"/>
      <w:jc w:val="center"/>
    </w:pPr>
    <w:rPr>
      <w:b/>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paragraph" w:customStyle="1" w:styleId="Textopreformateado">
    <w:name w:val="Texto preformateado"/>
    <w:basedOn w:val="Normal"/>
    <w:qFormat/>
    <w:rPr>
      <w:rFonts w:ascii="Liberation Mono" w:eastAsia="Liberation Mono" w:hAnsi="Liberation Mono" w:cs="Liberation Mono"/>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segu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plarnaldos</dc:creator>
  <cp:lastModifiedBy>Cascales Olmeda José</cp:lastModifiedBy>
  <cp:revision>6</cp:revision>
  <cp:lastPrinted>2018-11-27T09:44:00Z</cp:lastPrinted>
  <dcterms:created xsi:type="dcterms:W3CDTF">2019-06-04T10:39:00Z</dcterms:created>
  <dcterms:modified xsi:type="dcterms:W3CDTF">2019-06-04T11:16:00Z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